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固本强基 提质增效</w:t>
      </w:r>
    </w:p>
    <w:p>
      <w:pPr>
        <w:jc w:val="center"/>
      </w:pPr>
      <w:r>
        <w:rPr>
          <w:rFonts w:hint="eastAsia"/>
        </w:rPr>
        <w:t>——2</w:t>
      </w:r>
      <w:r>
        <w:t>02</w:t>
      </w:r>
      <w:r>
        <w:rPr>
          <w:rFonts w:hint="eastAsia"/>
        </w:rPr>
        <w:t>3学年第一学期学校工作计划</w:t>
      </w:r>
    </w:p>
    <w:p>
      <w:pPr>
        <w:spacing w:line="360" w:lineRule="auto"/>
        <w:ind w:firstLine="480"/>
        <w:rPr>
          <w:rFonts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</w:rPr>
        <w:t>新学期，学校将紧密围绕普陀“适合教育”主线，确立“固本强基，提质增效“的工作思路，落实立德树人根本任务，促进学生五育并举、身心健康发展；积极探索自身发展内涵与特色，切实将思想行动统一到</w:t>
      </w:r>
      <w:bookmarkStart w:id="1" w:name="_GoBack"/>
      <w:bookmarkEnd w:id="1"/>
      <w:r>
        <w:rPr>
          <w:rFonts w:hint="eastAsia" w:ascii="宋体" w:hAnsi="宋体" w:eastAsia="宋体"/>
          <w:sz w:val="24"/>
          <w:szCs w:val="24"/>
        </w:rPr>
        <w:t>“适合教育”研究实践中，推动学校更高质量发展。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一、育德育心促成长 </w:t>
      </w:r>
      <w:r>
        <w:rPr>
          <w:rFonts w:ascii="宋体" w:hAnsi="宋体" w:eastAsia="宋体"/>
          <w:b/>
          <w:sz w:val="24"/>
          <w:szCs w:val="24"/>
        </w:rPr>
        <w:t xml:space="preserve"> </w:t>
      </w:r>
    </w:p>
    <w:p>
      <w:pPr>
        <w:pStyle w:val="11"/>
        <w:spacing w:line="360" w:lineRule="auto"/>
        <w:ind w:firstLine="48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以党的二十大精神为指引，以社会主义核心价值观为载体，</w:t>
      </w:r>
      <w:r>
        <w:rPr>
          <w:rFonts w:ascii="宋体" w:hAnsi="宋体" w:eastAsia="宋体"/>
          <w:sz w:val="24"/>
          <w:szCs w:val="24"/>
        </w:rPr>
        <w:t>以促进学生良好行为习惯</w:t>
      </w:r>
      <w:r>
        <w:rPr>
          <w:rFonts w:hint="eastAsia" w:ascii="宋体" w:hAnsi="宋体" w:eastAsia="宋体"/>
          <w:sz w:val="24"/>
          <w:szCs w:val="24"/>
        </w:rPr>
        <w:t>养成为抓手</w:t>
      </w:r>
      <w:r>
        <w:rPr>
          <w:rFonts w:ascii="宋体" w:hAnsi="宋体" w:eastAsia="宋体"/>
          <w:sz w:val="24"/>
          <w:szCs w:val="24"/>
        </w:rPr>
        <w:t>，以培养学生良好思想品德和健全人格为</w:t>
      </w:r>
      <w:r>
        <w:rPr>
          <w:rFonts w:hint="eastAsia" w:ascii="宋体" w:hAnsi="宋体" w:eastAsia="宋体"/>
          <w:sz w:val="24"/>
          <w:szCs w:val="24"/>
        </w:rPr>
        <w:t>核心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积极探索新课程背景下德育管理体系，勾勒具有新杨特色的德育谱系，加强德育队伍建设，构建全员、全程、全方位育人格局，努力培养德智体美劳全面发展的社会主义建设者和接班人。</w:t>
      </w:r>
    </w:p>
    <w:p>
      <w:pPr>
        <w:pStyle w:val="11"/>
        <w:spacing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（一）做好德育专项教育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1.</w:t>
      </w:r>
      <w:r>
        <w:rPr>
          <w:rFonts w:ascii="宋体" w:hAnsi="宋体" w:eastAsia="宋体"/>
          <w:b/>
          <w:bCs/>
          <w:sz w:val="24"/>
          <w:szCs w:val="24"/>
        </w:rPr>
        <w:t>理想信念教育。</w:t>
      </w:r>
      <w:r>
        <w:rPr>
          <w:rFonts w:hint="eastAsia" w:ascii="宋体" w:hAnsi="宋体" w:eastAsia="宋体"/>
          <w:sz w:val="24"/>
          <w:szCs w:val="24"/>
        </w:rPr>
        <w:t>用好</w:t>
      </w:r>
      <w:r>
        <w:rPr>
          <w:rFonts w:ascii="宋体" w:hAnsi="宋体" w:eastAsia="宋体"/>
          <w:sz w:val="24"/>
          <w:szCs w:val="24"/>
        </w:rPr>
        <w:t>九一八纪念日、烈士纪念日、国家公祭日等重要纪念日</w:t>
      </w:r>
      <w:r>
        <w:rPr>
          <w:rFonts w:hint="eastAsia" w:ascii="宋体" w:hAnsi="宋体" w:eastAsia="宋体"/>
          <w:sz w:val="24"/>
          <w:szCs w:val="24"/>
        </w:rPr>
        <w:t>，设计好秋季社会考察活动，节假日场馆寻访活动，</w:t>
      </w:r>
      <w:r>
        <w:rPr>
          <w:rFonts w:ascii="宋体" w:hAnsi="宋体" w:eastAsia="宋体"/>
          <w:sz w:val="24"/>
          <w:szCs w:val="24"/>
        </w:rPr>
        <w:t>引导学生深入了解</w:t>
      </w:r>
      <w:r>
        <w:rPr>
          <w:rFonts w:hint="eastAsia" w:ascii="宋体" w:hAnsi="宋体" w:eastAsia="宋体"/>
          <w:sz w:val="24"/>
          <w:szCs w:val="24"/>
        </w:rPr>
        <w:t>四史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传承红色精神，增强爱国情感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挖掘和宣传“新杨优秀毕业生”、“新杨之星”、“新时代美德少年”事迹，通过课堂教学、校园文化、社会实践等载体开展榜样教育。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2.</w:t>
      </w:r>
      <w:r>
        <w:rPr>
          <w:rFonts w:ascii="宋体" w:hAnsi="宋体" w:eastAsia="宋体"/>
          <w:b/>
          <w:bCs/>
          <w:sz w:val="24"/>
          <w:szCs w:val="24"/>
        </w:rPr>
        <w:t>中华优秀传统文化教育。</w:t>
      </w:r>
      <w:r>
        <w:rPr>
          <w:rFonts w:hint="eastAsia" w:ascii="宋体" w:hAnsi="宋体" w:eastAsia="宋体"/>
          <w:sz w:val="24"/>
          <w:szCs w:val="24"/>
        </w:rPr>
        <w:t>结合重阳、元旦</w:t>
      </w:r>
      <w:r>
        <w:rPr>
          <w:rFonts w:ascii="宋体" w:hAnsi="宋体" w:eastAsia="宋体"/>
          <w:sz w:val="24"/>
          <w:szCs w:val="24"/>
        </w:rPr>
        <w:t>等中华传统节日以及二十四节气，</w:t>
      </w:r>
      <w:r>
        <w:rPr>
          <w:rFonts w:hint="eastAsia" w:ascii="宋体" w:hAnsi="宋体" w:eastAsia="宋体"/>
          <w:sz w:val="24"/>
          <w:szCs w:val="24"/>
        </w:rPr>
        <w:t>用好国旗下讲话、校园文化艺术节，</w:t>
      </w:r>
      <w:r>
        <w:rPr>
          <w:rFonts w:ascii="宋体" w:hAnsi="宋体" w:eastAsia="宋体"/>
          <w:sz w:val="24"/>
          <w:szCs w:val="24"/>
        </w:rPr>
        <w:t>开展家国情怀教育和人格修养教育，传承发展中华优秀传统文化，增强文化自觉和文化自信。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3.劳动</w:t>
      </w:r>
      <w:r>
        <w:rPr>
          <w:rFonts w:ascii="宋体" w:hAnsi="宋体" w:eastAsia="宋体"/>
          <w:b/>
          <w:bCs/>
          <w:sz w:val="24"/>
          <w:szCs w:val="24"/>
        </w:rPr>
        <w:t>教育。</w:t>
      </w:r>
      <w:r>
        <w:rPr>
          <w:rFonts w:hint="eastAsia" w:ascii="宋体" w:hAnsi="宋体" w:eastAsia="宋体"/>
          <w:sz w:val="24"/>
          <w:szCs w:val="24"/>
        </w:rPr>
        <w:t>通过卫生保洁、校园晨扫、包干区打扫、社区志愿活动等形式，</w:t>
      </w:r>
      <w:r>
        <w:rPr>
          <w:rFonts w:ascii="宋体" w:hAnsi="宋体" w:eastAsia="宋体"/>
          <w:sz w:val="24"/>
          <w:szCs w:val="24"/>
        </w:rPr>
        <w:t>加强</w:t>
      </w:r>
      <w:r>
        <w:rPr>
          <w:rFonts w:hint="eastAsia" w:ascii="宋体" w:hAnsi="宋体" w:eastAsia="宋体"/>
          <w:sz w:val="24"/>
          <w:szCs w:val="24"/>
        </w:rPr>
        <w:t>劳动</w:t>
      </w:r>
      <w:r>
        <w:rPr>
          <w:rFonts w:ascii="宋体" w:hAnsi="宋体" w:eastAsia="宋体"/>
          <w:sz w:val="24"/>
          <w:szCs w:val="24"/>
        </w:rPr>
        <w:t>教育，</w:t>
      </w:r>
      <w:r>
        <w:rPr>
          <w:rFonts w:hint="eastAsia" w:ascii="宋体" w:hAnsi="宋体" w:eastAsia="宋体"/>
          <w:sz w:val="24"/>
          <w:szCs w:val="24"/>
        </w:rPr>
        <w:t>提高学生的社会适应能力和实践创新能力，</w:t>
      </w:r>
      <w:r>
        <w:rPr>
          <w:rFonts w:ascii="宋体" w:hAnsi="宋体" w:eastAsia="宋体"/>
          <w:sz w:val="24"/>
          <w:szCs w:val="24"/>
        </w:rPr>
        <w:t>引导学生养成勤俭节约、低碳环保、自觉劳动的生活习惯，形成健康文明的生活方式。</w:t>
      </w:r>
      <w:r>
        <w:rPr>
          <w:rFonts w:hint="eastAsia" w:ascii="宋体" w:hAnsi="宋体" w:eastAsia="宋体"/>
          <w:sz w:val="24"/>
          <w:szCs w:val="24"/>
        </w:rPr>
        <w:t>在“班级保洁、校园晨扫、爱绿护绿”的基础上，继续开展劳动教育宣传，深化劳动教育。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4.法治教育。</w:t>
      </w:r>
      <w:r>
        <w:rPr>
          <w:rFonts w:hint="eastAsia" w:ascii="宋体" w:hAnsi="宋体" w:eastAsia="宋体"/>
          <w:sz w:val="24"/>
          <w:szCs w:val="24"/>
        </w:rPr>
        <w:t>结合11月两法一条例、12月宪法宣传，结合我校学生实际，宣传好未成年人保护法和预防未成年人犯罪法，认真做好国家安全、环境保护、公共卫生等相关法治教育宣传，培养学生学法、懂法、守法的公民意识。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5.身心健康教育。</w:t>
      </w:r>
      <w:r>
        <w:rPr>
          <w:rFonts w:hint="eastAsia" w:ascii="宋体" w:hAnsi="宋体" w:eastAsia="宋体"/>
          <w:sz w:val="24"/>
          <w:szCs w:val="24"/>
        </w:rPr>
        <w:t>开设健康教育课程，抓好广播操和眼保健操规范；以“202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学年校园体育节”为载体，与体育教研组老师一起协商，积极开展学生文体活动。发挥学校心理室作用，开展</w:t>
      </w:r>
      <w:r>
        <w:rPr>
          <w:rFonts w:ascii="宋体" w:hAnsi="宋体" w:eastAsia="宋体"/>
          <w:sz w:val="24"/>
          <w:szCs w:val="24"/>
        </w:rPr>
        <w:t>认识自我、尊重生命、学会学习、人际交往、情绪调适等方面教育，引导学生增强调控心理、应对挫折、适应环境的能力，培养学生健全的人格、积极的心态和良好的个性心理品质。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6.安全教育。</w:t>
      </w:r>
      <w:r>
        <w:rPr>
          <w:rFonts w:hint="eastAsia" w:ascii="宋体" w:hAnsi="宋体" w:eastAsia="宋体"/>
          <w:sz w:val="24"/>
          <w:szCs w:val="24"/>
        </w:rPr>
        <w:t>利用午会、班会等加强学生对法律法规及学校规章制度的学习，做好安全教育提醒，开展以安全上网、远离危险、自身保护等系列教育活动；开展好安全演练工作，时时处处提醒师生提升自救自护能力、注意安全防护；班主任要落实好学校提出的各项安全规定，认真按时做好节假日教育记录、专项主题教育记录、突发事件记录等各方面安全记录；要注意新冠、水痘、手足口等各类传染病的防范，各班要熟练掌握消毒、通风、因病请假、班级防疫平台上报等各类防控要求，筑牢健康安全防线。</w:t>
      </w:r>
    </w:p>
    <w:p>
      <w:pPr>
        <w:pStyle w:val="11"/>
        <w:spacing w:line="360" w:lineRule="auto"/>
        <w:ind w:firstLine="482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（二）狠抓行为规范教育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以行为习惯养成为重点，重视文明、礼貌、卫生习惯、爱护公物的良好品德和责任意识的教育和培养。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1.抓集中教育与训练。</w:t>
      </w:r>
      <w:r>
        <w:rPr>
          <w:rFonts w:hint="eastAsia" w:ascii="宋体" w:hAnsi="宋体" w:eastAsia="宋体" w:cs="Times New Roman"/>
          <w:sz w:val="24"/>
          <w:szCs w:val="24"/>
        </w:rPr>
        <w:t>以学校行为规范指导手册为载体，上好开学第一课，从学生的仪容仪表、课间文明休息、如厕纪律、两操秩序、文明就餐、爱护公物等方面着手，组织学生认真学习贯彻行为规范，提升学生纪律意识，保证新学年的良好开端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2.抓班队会教育。</w:t>
      </w:r>
      <w:r>
        <w:rPr>
          <w:rFonts w:hint="eastAsia" w:ascii="宋体" w:hAnsi="宋体" w:eastAsia="宋体" w:cs="Times New Roman"/>
          <w:sz w:val="24"/>
          <w:szCs w:val="24"/>
        </w:rPr>
        <w:t>充分利用午会、校会，通过强化训练全面抓好学生的管理工作，逐步使学生从“要我这样做”转变为“我要这样做”，使良好的行为习惯内化为自觉行动。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3.抓学生自主管理。</w:t>
      </w:r>
      <w:r>
        <w:rPr>
          <w:rFonts w:hint="eastAsia" w:ascii="宋体" w:hAnsi="宋体" w:eastAsia="宋体" w:cs="Times New Roman"/>
          <w:sz w:val="24"/>
          <w:szCs w:val="24"/>
        </w:rPr>
        <w:t>引导学生积极参与班级管理，在“内化”上下功夫，在“养成”上做文章。由好班干引领班风，由好班干带动集体。以“一日常规检查抽查”为抓手，完善红领巾管理岗，发挥监督和示范作用，提升学生文明素养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（三）</w:t>
      </w:r>
      <w:r>
        <w:rPr>
          <w:rFonts w:hint="eastAsia" w:ascii="宋体" w:hAnsi="宋体" w:eastAsia="宋体"/>
          <w:b/>
          <w:bCs/>
          <w:sz w:val="24"/>
          <w:szCs w:val="24"/>
        </w:rPr>
        <w:t>优化德育课程资源</w:t>
      </w:r>
    </w:p>
    <w:p>
      <w:pPr>
        <w:pStyle w:val="14"/>
        <w:spacing w:line="360" w:lineRule="auto"/>
        <w:ind w:firstLineChars="0"/>
        <w:rPr>
          <w:sz w:val="24"/>
        </w:rPr>
      </w:pPr>
      <w:r>
        <w:rPr>
          <w:rFonts w:hint="eastAsia" w:ascii="宋体" w:hAnsi="宋体"/>
          <w:sz w:val="24"/>
        </w:rPr>
        <w:t>优化并实施学校“四航”校本德育课程。各班班主任根据班情、学情、实情，有计划性、有针对性地在现有“四航”读本中进行对应性选择，有的放矢地进行授课，要求边实践边反思，边使用边提出修改意见。目前，预备年级校本德育资源《成长启航》已经有了修改初稿，本学期预期形成《责任导航》的修改初稿和《成长启航》第二轮修改稿。</w:t>
      </w:r>
    </w:p>
    <w:p>
      <w:pPr>
        <w:pStyle w:val="14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预备年级——成长启航：重点开展“行规、礼仪、榜样”教育与实践活动。</w:t>
      </w:r>
    </w:p>
    <w:p>
      <w:pPr>
        <w:pStyle w:val="14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初一年级——责任导航：重点开展“孝亲、责任、诚信”教育与实践活动。</w:t>
      </w:r>
    </w:p>
    <w:p>
      <w:pPr>
        <w:pStyle w:val="14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初二年级——青春护航：重点开展“跨越青春期的烦恼”教育与实践活动。</w:t>
      </w:r>
    </w:p>
    <w:p>
      <w:pPr>
        <w:pStyle w:val="14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初三年级——励志远航：重点开展“理想、抗挫、自强”教育与实践活动。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（四）</w:t>
      </w:r>
      <w:r>
        <w:rPr>
          <w:rFonts w:ascii="宋体" w:hAnsi="宋体" w:eastAsia="宋体"/>
          <w:b/>
          <w:bCs/>
          <w:sz w:val="24"/>
          <w:szCs w:val="24"/>
        </w:rPr>
        <w:t>加强德育队伍建设</w:t>
      </w:r>
    </w:p>
    <w:p>
      <w:pPr>
        <w:pStyle w:val="15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展班主任研修，促进班主任掌握、运用现代教育方法和德育原理，加强学生思想道德教育的能力，提高班主任教师的专业化水平。研修以“专家指导、师徒带教、示范展示、专题学习、自主研读、研讨交流”等为主要形式，以学校为主阵地，以班级为主战场，围绕班主任育德能力，拟采用“听、说、观、做、写”等形式展开，促使我校班主任队伍的教育教学能力的提升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1.</w:t>
      </w:r>
      <w:r>
        <w:rPr>
          <w:rFonts w:ascii="宋体" w:hAnsi="宋体" w:eastAsia="宋体"/>
          <w:b/>
          <w:bCs/>
          <w:sz w:val="24"/>
          <w:szCs w:val="24"/>
        </w:rPr>
        <w:t>做好班主任培训工作。</w:t>
      </w:r>
      <w:r>
        <w:rPr>
          <w:rFonts w:ascii="宋体" w:hAnsi="宋体" w:eastAsia="宋体"/>
          <w:sz w:val="24"/>
          <w:szCs w:val="24"/>
        </w:rPr>
        <w:t>结合班主任例会，组织对全体班主任德育理论和经验学习活动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2.开展新老班主任结对活动。</w:t>
      </w:r>
      <w:r>
        <w:rPr>
          <w:rFonts w:hint="eastAsia" w:ascii="宋体" w:hAnsi="宋体" w:eastAsia="宋体"/>
          <w:sz w:val="24"/>
          <w:szCs w:val="24"/>
        </w:rPr>
        <w:t>老班主任充分发挥帮、带作用，及时分享处理各项事务的经验，引导结对班主任提高管理水平。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3.制定班级工作计划。</w:t>
      </w:r>
      <w:r>
        <w:rPr>
          <w:rFonts w:ascii="宋体" w:hAnsi="宋体" w:eastAsia="宋体"/>
          <w:sz w:val="24"/>
          <w:szCs w:val="24"/>
        </w:rPr>
        <w:t>通过班主任</w:t>
      </w:r>
      <w:r>
        <w:rPr>
          <w:rFonts w:hint="eastAsia" w:ascii="宋体" w:hAnsi="宋体" w:eastAsia="宋体"/>
          <w:sz w:val="24"/>
          <w:szCs w:val="24"/>
        </w:rPr>
        <w:t>工作记录</w:t>
      </w:r>
      <w:r>
        <w:rPr>
          <w:rFonts w:ascii="宋体" w:hAnsi="宋体" w:eastAsia="宋体"/>
          <w:sz w:val="24"/>
          <w:szCs w:val="24"/>
        </w:rPr>
        <w:t>，纵向、直观反映班主任工作及成长过程，做到培养有法、指导有依、评价有据。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4.</w:t>
      </w:r>
      <w:r>
        <w:rPr>
          <w:rFonts w:ascii="宋体" w:hAnsi="宋体" w:eastAsia="宋体"/>
          <w:b/>
          <w:bCs/>
          <w:sz w:val="24"/>
          <w:szCs w:val="24"/>
        </w:rPr>
        <w:t>修订完善《班主任工作量化考核方案》。</w:t>
      </w:r>
      <w:r>
        <w:rPr>
          <w:rFonts w:ascii="宋体" w:hAnsi="宋体" w:eastAsia="宋体"/>
          <w:sz w:val="24"/>
          <w:szCs w:val="24"/>
        </w:rPr>
        <w:t>制定标准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引导、规范班主任落实岗位职责，调动班主任工作的积极性，鼓励班主任主动创新开展工作，创先争优。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5.创建班级“温馨教室”。</w:t>
      </w:r>
      <w:r>
        <w:rPr>
          <w:rFonts w:hint="eastAsia" w:ascii="宋体" w:hAnsi="宋体" w:eastAsia="宋体"/>
          <w:sz w:val="24"/>
          <w:szCs w:val="24"/>
        </w:rPr>
        <w:t>指导班主任做好“建班育人”工作，引导学生积极追求健康向上的人生“品味”。学期结束前开展“温馨教室环境布置比赛”，促使各班初步形成对“建班育人”中“品质”提炼，突出物质环境的“安全、舒心、美观、宜人”的特点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（五）构建协同育人格局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适合教育课题为引领，以全员导师制全面实施为契机，以社区听证会为平台，以家长学校建设为重点，积极争取家庭、社会共同参与和支持学校德育工作，引导家长注重家教、注重家风，营造积极向上的良好社会氛围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1.畅通家校沟通机制。</w:t>
      </w:r>
      <w:r>
        <w:rPr>
          <w:rFonts w:hint="eastAsia" w:ascii="宋体" w:hAnsi="宋体" w:eastAsia="宋体"/>
          <w:sz w:val="24"/>
          <w:szCs w:val="24"/>
        </w:rPr>
        <w:t>充分利用钉钉沟通群、家长会、致家长的一封信等形式，积极主动与家长交流学生情况，及时沟通，取得家长支持和配合，打造高效、顺畅的家校沟通机制。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2.三位一体，合力育人。</w:t>
      </w:r>
      <w:r>
        <w:rPr>
          <w:rFonts w:hint="eastAsia" w:ascii="宋体" w:hAnsi="宋体" w:eastAsia="宋体"/>
          <w:sz w:val="24"/>
          <w:szCs w:val="24"/>
        </w:rPr>
        <w:t>举办家委会代表座谈会、家校社联盟会、校园开放日等活动，促进家委会成员增进对学校发展的了解，提升家长、社区对学校的知晓率和满意度。同时开设家长学校，提升家长家庭教育能力。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二、深化“双减”增实效</w:t>
      </w:r>
    </w:p>
    <w:p>
      <w:pPr>
        <w:pStyle w:val="2"/>
        <w:spacing w:line="360" w:lineRule="auto"/>
        <w:ind w:firstLine="482" w:firstLineChars="200"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</w:rPr>
        <w:t>（一）优化</w:t>
      </w:r>
      <w:r>
        <w:rPr>
          <w:rFonts w:hint="eastAsia" w:hAnsi="宋体"/>
          <w:b/>
          <w:bCs/>
          <w:color w:val="auto"/>
          <w:szCs w:val="21"/>
        </w:rPr>
        <w:t>“5+2”课后服务</w:t>
      </w:r>
    </w:p>
    <w:p>
      <w:pPr>
        <w:pStyle w:val="2"/>
        <w:spacing w:line="360" w:lineRule="auto"/>
        <w:ind w:firstLine="480" w:firstLineChars="200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“作业辅导”阶段，学校安排任课教师组织学生集中完成作业，对学生进行有针对性的辅导，帮助不同层次学生答疑解惑，做到“难题不带回家”，缓解家长的学业焦虑和经济负担。“综合活动”阶段，开设体育类、劳动类、艺术类、科技类等课程，供学生自行选择。</w:t>
      </w:r>
    </w:p>
    <w:p>
      <w:pPr>
        <w:pStyle w:val="2"/>
        <w:spacing w:line="360" w:lineRule="auto"/>
        <w:ind w:firstLine="480" w:firstLineChars="200"/>
        <w:rPr>
          <w:rFonts w:hAnsi="宋体"/>
          <w:b/>
        </w:rPr>
      </w:pPr>
      <w:r>
        <w:rPr>
          <w:rFonts w:hint="eastAsia" w:hAnsi="宋体"/>
          <w:color w:val="auto"/>
          <w:szCs w:val="21"/>
        </w:rPr>
        <w:t>同时，进一步加大课程建设力度，提升课程内涵，将课程理念、原则要求转化为具体的育人实践活动，构建体现学校办学特色的课程育人体系，突出多元发展的办学特色，促进教育教学质量全面提升。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b/>
          <w:bCs/>
          <w:szCs w:val="28"/>
        </w:rPr>
      </w:pPr>
      <w:r>
        <w:rPr>
          <w:rFonts w:hint="eastAsia"/>
          <w:b/>
          <w:shd w:val="clear" w:color="auto" w:fill="FFFFFF"/>
        </w:rPr>
        <w:t>（二）</w:t>
      </w:r>
      <w:r>
        <w:rPr>
          <w:rFonts w:hint="eastAsia"/>
          <w:b/>
        </w:rPr>
        <w:t>推进</w:t>
      </w:r>
      <w:r>
        <w:rPr>
          <w:rFonts w:hint="eastAsia"/>
          <w:b/>
          <w:bCs/>
          <w:shd w:val="clear" w:color="auto" w:fill="FFFFFF"/>
        </w:rPr>
        <w:t>“教—学—评”一致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bCs/>
          <w:shd w:val="clear" w:color="auto" w:fill="FFFFFF"/>
        </w:rPr>
      </w:pPr>
      <w:r>
        <w:rPr>
          <w:rFonts w:hint="eastAsia"/>
          <w:b/>
          <w:bCs/>
          <w:szCs w:val="28"/>
        </w:rPr>
        <w:t>1.学习新课标。</w:t>
      </w:r>
      <w:r>
        <w:rPr>
          <w:rFonts w:hint="eastAsia"/>
          <w:bCs/>
          <w:shd w:val="clear" w:color="auto" w:fill="FFFFFF"/>
        </w:rPr>
        <w:t>继续深入开展新课标学习，关注“教-学-评”一致在实际教学中的应用。下发相关学习资料，以教研组为单位，组织教师开展针对性研讨，树立“教—学—评”一体化的育人观念。</w:t>
      </w: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2.作业设计。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在新课标学习的基础上，立足教研组，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基于教学评一致，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进行作业设计：一是完成一份高质量单元作业设计。备课组开展单元作业设计研讨，对于现有的单元作业进行修改，或者编制一份符合新杨中学学情的高质量单元作业设计。设计梯度作业，既注重基础知识落实，也要有适当的提升，以适合不同程度的学生。二是完成两份阶段作业设计：每个备课组（考试学科）完成两份阶段作业设计，制定双向细目表，强化日常考试评价与课程标准、教学的一致性，提升命题科学性。命题必须经过教研组长严格审核，做到难度合理，结构优化，以减轻学生过重学业负担。</w:t>
      </w: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3.作业布置与批改。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优化作业管理方案，通过每日作业公示制度，控制作业总量，减轻学生作业负担。同时提高作业质量，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分层布置弹性作业，查漏补缺，有机统整书面与实践性作业、基础性与探究性作业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，促进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核心素养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培养，提升综合能力。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坚持“凡布置必批改”原则，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做好对学生的订正有批改，及时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了解学生学习情况,改进教学方法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4.建设钉钉数字资源库。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利用钉钉平台，上传各个教研组优秀的作业设计、命题等资源，发挥团队智慧，推进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优质资源共享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。</w:t>
      </w:r>
    </w:p>
    <w:p>
      <w:pPr>
        <w:spacing w:line="360" w:lineRule="auto"/>
        <w:ind w:firstLine="482" w:firstLineChars="200"/>
        <w:rPr>
          <w:rFonts w:cs="Arial"/>
          <w:szCs w:val="21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（三）深化“五项管理”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rFonts w:cs="Arial"/>
          <w:szCs w:val="21"/>
        </w:rPr>
      </w:pPr>
      <w:r>
        <w:rPr>
          <w:rFonts w:hint="eastAsia" w:cs="Arial"/>
          <w:b/>
          <w:bCs/>
          <w:szCs w:val="21"/>
        </w:rPr>
        <w:t>1.严格落实考试管理要求。</w:t>
      </w:r>
      <w:r>
        <w:rPr>
          <w:rFonts w:hint="eastAsia" w:cs="Arial"/>
          <w:szCs w:val="21"/>
        </w:rPr>
        <w:t>开学两周之内不进行各类测试，不组织任何形式的月考。只有语、数、外学科进行期中、期末考试，其他学科只安排期末考试或者考查；道法、历史、地理学科采用开卷形式进行考查；物理、化学、生命科学要加强动手实验能力考查；信息科技、劳动技术、体育、音乐、美术学科只进行操作、应用和实践性考查。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rFonts w:cs="Arial"/>
          <w:szCs w:val="21"/>
        </w:rPr>
      </w:pPr>
      <w:r>
        <w:rPr>
          <w:rFonts w:hint="eastAsia" w:cs="Arial"/>
          <w:b/>
          <w:bCs/>
          <w:szCs w:val="21"/>
        </w:rPr>
        <w:t>2.做好体质管理和睡眠管理工作。</w:t>
      </w:r>
      <w:r>
        <w:rPr>
          <w:rFonts w:hint="eastAsia" w:cs="Arial"/>
          <w:szCs w:val="21"/>
        </w:rPr>
        <w:t>确保学生每天校园体育活动一小时，开展各类体育活动，做好</w:t>
      </w:r>
      <w:r>
        <w:rPr>
          <w:rFonts w:cs="Arial"/>
          <w:szCs w:val="21"/>
        </w:rPr>
        <w:t>9-10月体质健康检测</w:t>
      </w:r>
      <w:r>
        <w:rPr>
          <w:rFonts w:hint="eastAsia" w:cs="Arial"/>
          <w:szCs w:val="21"/>
        </w:rPr>
        <w:t>工作。对于学生的睡眠时间进行问卷调查，更好的督促学生保证充足的睡眠。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rFonts w:cs="Arial"/>
          <w:szCs w:val="21"/>
        </w:rPr>
      </w:pPr>
      <w:r>
        <w:rPr>
          <w:rFonts w:hint="eastAsia" w:cs="Arial"/>
          <w:b/>
          <w:bCs/>
          <w:szCs w:val="21"/>
        </w:rPr>
        <w:t>3.做好读物管理工作。</w:t>
      </w:r>
      <w:r>
        <w:rPr>
          <w:rFonts w:hint="eastAsia" w:cs="Arial"/>
          <w:szCs w:val="21"/>
        </w:rPr>
        <w:t>加强</w:t>
      </w:r>
      <w:r>
        <w:rPr>
          <w:rFonts w:hint="eastAsia"/>
        </w:rPr>
        <w:t>对</w:t>
      </w:r>
      <w:r>
        <w:rPr>
          <w:rFonts w:cs="Arial"/>
          <w:szCs w:val="21"/>
        </w:rPr>
        <w:t>课外读物进校园</w:t>
      </w:r>
      <w:r>
        <w:rPr>
          <w:rFonts w:hint="eastAsia" w:cs="Arial"/>
          <w:szCs w:val="21"/>
        </w:rPr>
        <w:t>进行严格的</w:t>
      </w:r>
      <w:r>
        <w:rPr>
          <w:rFonts w:cs="Arial"/>
          <w:szCs w:val="21"/>
        </w:rPr>
        <w:t>遴选审核</w:t>
      </w:r>
      <w:r>
        <w:rPr>
          <w:rFonts w:hint="eastAsia" w:cs="Arial"/>
          <w:szCs w:val="21"/>
        </w:rPr>
        <w:t>，检查问题读物的封存情况，确保问题读物下架、封存。落实教材管理，对教师所用教材、参考资料以及教辅进行大清查。同时，推进语言文字工作，结合第二十六届全国推普宣传周系列活动</w:t>
      </w:r>
      <w:r>
        <w:rPr>
          <w:rFonts w:cs="Arial"/>
          <w:szCs w:val="21"/>
        </w:rPr>
        <w:t>，</w:t>
      </w:r>
      <w:r>
        <w:rPr>
          <w:rFonts w:hint="eastAsia" w:cs="Arial"/>
          <w:szCs w:val="21"/>
        </w:rPr>
        <w:t>开展校级经典诵读、读书体会分享等，促进语言文字工作品质提升</w:t>
      </w:r>
      <w:r>
        <w:rPr>
          <w:rFonts w:cs="Arial"/>
          <w:szCs w:val="21"/>
        </w:rPr>
        <w:t>。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rFonts w:cs="Arial"/>
          <w:szCs w:val="21"/>
        </w:rPr>
      </w:pPr>
      <w:bookmarkStart w:id="0" w:name="_Hlk143021292"/>
      <w:r>
        <w:rPr>
          <w:rFonts w:hint="eastAsia" w:cs="Arial"/>
          <w:b/>
          <w:bCs/>
          <w:szCs w:val="21"/>
        </w:rPr>
        <w:t>4.优化作业管理方案。</w:t>
      </w:r>
      <w:r>
        <w:rPr>
          <w:rFonts w:hint="eastAsia" w:cs="Arial"/>
          <w:szCs w:val="21"/>
        </w:rPr>
        <w:t>通过作业设计提升作业质量，通过每日作业公式制度，对于教师布置的作业量进行监管，及时与有问题的老师反馈和沟通。</w:t>
      </w:r>
    </w:p>
    <w:bookmarkEnd w:id="0"/>
    <w:p>
      <w:pPr>
        <w:pStyle w:val="7"/>
        <w:spacing w:before="0" w:beforeAutospacing="0" w:after="0" w:afterAutospacing="0" w:line="360" w:lineRule="auto"/>
        <w:ind w:firstLine="482" w:firstLineChars="200"/>
        <w:rPr>
          <w:rFonts w:cs="Arial"/>
          <w:szCs w:val="21"/>
        </w:rPr>
      </w:pPr>
      <w:r>
        <w:rPr>
          <w:rFonts w:hint="eastAsia" w:cs="Arial"/>
          <w:b/>
          <w:bCs/>
          <w:szCs w:val="21"/>
        </w:rPr>
        <w:t>5.做好手机管理。</w:t>
      </w:r>
      <w:r>
        <w:rPr>
          <w:rFonts w:hint="eastAsia" w:cs="Arial"/>
          <w:szCs w:val="21"/>
        </w:rPr>
        <w:t>配合政教处做好手机存放箱的维护工作。</w:t>
      </w:r>
    </w:p>
    <w:p>
      <w:pPr>
        <w:spacing w:line="360" w:lineRule="auto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/>
          <w:bCs/>
          <w:szCs w:val="21"/>
        </w:rPr>
        <w:t>三、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优化课程促五育</w:t>
      </w:r>
    </w:p>
    <w:p>
      <w:pPr>
        <w:pStyle w:val="11"/>
        <w:spacing w:line="360" w:lineRule="auto"/>
        <w:ind w:firstLine="482"/>
        <w:rPr>
          <w:rFonts w:ascii="宋体" w:hAnsi="宋体" w:eastAsia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（一）开齐开足基础型课程</w:t>
      </w:r>
    </w:p>
    <w:p>
      <w:pPr>
        <w:pStyle w:val="11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结合学校数字教材、人工智能等数字化转型的课堂教学改革实践和以“教学评一致”为主导的评价改革实践系列活动，开齐开足基础型课程，为课堂教学提质增效。</w:t>
      </w:r>
    </w:p>
    <w:p>
      <w:pPr>
        <w:pStyle w:val="11"/>
        <w:spacing w:line="360" w:lineRule="auto"/>
        <w:ind w:firstLine="482"/>
        <w:rPr>
          <w:rFonts w:ascii="宋体" w:hAnsi="宋体" w:eastAsia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（二）丰富、优化拓展型课程</w:t>
      </w:r>
    </w:p>
    <w:p>
      <w:pPr>
        <w:pStyle w:val="11"/>
        <w:spacing w:line="360" w:lineRule="auto"/>
        <w:ind w:firstLine="480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根据学生成长特点、兴趣爱好，持续丰富、优化拓展型课程，开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发学生潜能，凸显学校办学特色。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 xml:space="preserve">    1.做强科技课程，提升学生科学素养。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通过“做中学，用中学，创中学”，提升学生解决实际问题的能力，发展学生科学素养。</w:t>
      </w:r>
    </w:p>
    <w:p>
      <w:pPr>
        <w:pStyle w:val="11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（1）优化科技课程，提升课程品质。通过购买服务与教师自培相结合的方式，引进专业机构科技类课程《我的抗震小屋》和《设计包有奥妙：设计你的仿生包》；培训本校教师，由本校教师实施教学，保证课程开展的效果。</w:t>
      </w:r>
      <w:r>
        <w:rPr>
          <w:rFonts w:hint="eastAsia" w:ascii="宋体" w:hAnsi="宋体" w:eastAsia="宋体" w:cs="宋体"/>
          <w:kern w:val="0"/>
          <w:sz w:val="24"/>
          <w:szCs w:val="21"/>
        </w:rPr>
        <w:t>在保留原有深受学生喜爱的科技类课程（如机器人课程和无人机课程等）基础上，补充专业技术强、科学素养高的教师人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才；对原</w:t>
      </w:r>
      <w:r>
        <w:rPr>
          <w:rFonts w:hint="eastAsia" w:ascii="宋体" w:hAnsi="宋体" w:eastAsia="宋体" w:cs="宋体"/>
          <w:kern w:val="0"/>
          <w:sz w:val="24"/>
          <w:szCs w:val="21"/>
        </w:rPr>
        <w:t>有授课流程和模式进一步优化和创新，打造涵盖机械应用、编程处理等内容的科创系列课程，让成熟型课程走向优质。</w:t>
      </w:r>
    </w:p>
    <w:p>
      <w:pPr>
        <w:pStyle w:val="11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（2）增设实验课程，促进体验式学习。</w:t>
      </w:r>
      <w:r>
        <w:rPr>
          <w:rFonts w:hint="eastAsia" w:ascii="宋体" w:hAnsi="宋体" w:eastAsia="宋体" w:cs="宋体"/>
          <w:kern w:val="0"/>
          <w:sz w:val="24"/>
          <w:szCs w:val="21"/>
        </w:rPr>
        <w:t>首次尝试科学实验进入拓展课程。由综合理科教研组牵头，开设形式多样，内容丰富的科学实验，2-3次课为一个单元，学生循环体验涵盖物理，化学，生物，科学等不同内容的实验。让学生在体验中学习、动手操作中提升，为科学素养的培育打下坚实的基础。</w:t>
      </w:r>
    </w:p>
    <w:p>
      <w:pPr>
        <w:pStyle w:val="11"/>
        <w:spacing w:line="360" w:lineRule="auto"/>
        <w:ind w:firstLine="480"/>
        <w:rPr>
          <w:rFonts w:ascii="宋体" w:hAnsi="宋体" w:eastAsia="宋体" w:cs="宋体"/>
          <w:color w:val="FF0000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（</w:t>
      </w:r>
      <w:r>
        <w:rPr>
          <w:rFonts w:ascii="宋体" w:hAnsi="宋体" w:eastAsia="宋体" w:cs="宋体"/>
          <w:kern w:val="0"/>
          <w:sz w:val="24"/>
          <w:szCs w:val="21"/>
        </w:rPr>
        <w:t>3</w:t>
      </w:r>
      <w:r>
        <w:rPr>
          <w:rFonts w:hint="eastAsia" w:ascii="宋体" w:hAnsi="宋体" w:eastAsia="宋体" w:cs="宋体"/>
          <w:kern w:val="0"/>
          <w:sz w:val="24"/>
          <w:szCs w:val="21"/>
        </w:rPr>
        <w:t>）开展科技活动，搭建展示平台。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今年的科技节，学校将开展“1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+1+1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”系列活动，即：一系列科普讲座、一次科技成果展示、一次科技活动比赛。结合科技类拓展课程的学习成果、“明日之星”等科技竞赛活动，为学生展示自我搭建平台。</w:t>
      </w:r>
    </w:p>
    <w:p>
      <w:pPr>
        <w:pStyle w:val="11"/>
        <w:spacing w:line="360" w:lineRule="auto"/>
        <w:ind w:firstLine="482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2.丰富体育课程，促进学生健康发展。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丰富体育教学内容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为重点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，充分利用好“两操两活动”以及课后服务等时间段，提升学生体育素养，力争做到“人人都参与、人人有一技”。</w:t>
      </w:r>
    </w:p>
    <w:p>
      <w:pPr>
        <w:pStyle w:val="11"/>
        <w:numPr>
          <w:ilvl w:val="0"/>
          <w:numId w:val="1"/>
        </w:numPr>
        <w:spacing w:line="360" w:lineRule="auto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将“两大球”融入体锻课。作为“全国青少年校园足球特色学校”和“全国青少年校园篮球体育传统特色学校”，学校将保证两大球的上课时间和参与学生数，课内普及、课外提升，做好训练和梯队培养。</w:t>
      </w:r>
    </w:p>
    <w:p>
      <w:pPr>
        <w:pStyle w:val="11"/>
        <w:numPr>
          <w:ilvl w:val="0"/>
          <w:numId w:val="1"/>
        </w:numPr>
        <w:spacing w:line="360" w:lineRule="auto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充实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活动内容。在大课间、活动、拓展、课后服务等时间段，开设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跳踢、啦啦操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、足球、篮球、田径等丰富多彩的体育活动，优化活动形式，让更多的学生养成乐于参与体育锻炼的好习惯。</w:t>
      </w:r>
    </w:p>
    <w:p>
      <w:pPr>
        <w:pStyle w:val="11"/>
        <w:spacing w:line="360" w:lineRule="auto"/>
        <w:ind w:firstLine="482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3.拓展艺术、劳动课程，弘扬优秀中华文化。</w:t>
      </w:r>
      <w:r>
        <w:rPr>
          <w:rFonts w:hint="eastAsia" w:ascii="宋体" w:hAnsi="宋体" w:eastAsia="宋体" w:cs="宋体"/>
          <w:kern w:val="0"/>
          <w:sz w:val="24"/>
          <w:szCs w:val="21"/>
        </w:rPr>
        <w:t>积极开展各种富有趣味性与实践性的课内外拓展课程：</w:t>
      </w:r>
    </w:p>
    <w:p>
      <w:pPr>
        <w:pStyle w:val="11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（1）优化学校传统民乐课程，如琵琶、扬琴等。由专业音乐老师进行民乐课程的教学，通过理论学习和实践操作等系统课程促进学生增强民族文化自信。</w:t>
      </w:r>
    </w:p>
    <w:p>
      <w:pPr>
        <w:pStyle w:val="11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（2）进一步完善学校合唱队建设。由专业合唱指导老师进行教学，组织学生参加合唱团队，完善优化合唱流程，提高学生团队意识及音乐素养。</w:t>
      </w:r>
    </w:p>
    <w:p>
      <w:pPr>
        <w:pStyle w:val="11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（3） 劳动课中融合中华传统文化教育，如剪纸、编绳等。学校通过组织手工艺展览活动，使学生亲身体验学习中华手工艺技能，锻炼学生动手能力，树立劳动光荣意识。</w:t>
      </w:r>
    </w:p>
    <w:p>
      <w:pPr>
        <w:pStyle w:val="11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（4）以项目化学习为载体，培养劳动意识。修订完善新杨特色趣稻园项目化学习，在课程中学生将亲身体会水稻的成长收获过程，制作稻作文化相关展览和教育资料进行宣传分享，培养学生的劳动观念。</w:t>
      </w:r>
    </w:p>
    <w:p>
      <w:pPr>
        <w:pStyle w:val="11"/>
        <w:spacing w:line="360" w:lineRule="auto"/>
        <w:ind w:firstLine="482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4.开发多元拓展课程，保障课程种类多样。</w:t>
      </w:r>
      <w:r>
        <w:rPr>
          <w:rFonts w:hint="eastAsia" w:ascii="宋体" w:hAnsi="宋体" w:eastAsia="宋体" w:cs="宋体"/>
          <w:kern w:val="0"/>
          <w:sz w:val="24"/>
          <w:szCs w:val="21"/>
        </w:rPr>
        <w:t>继续开设学生们喜闻乐见的急救类、时政类等课程，</w:t>
      </w:r>
      <w:r>
        <w:rPr>
          <w:rFonts w:ascii="宋体" w:hAnsi="宋体" w:eastAsia="宋体" w:cs="宋体"/>
          <w:kern w:val="0"/>
          <w:sz w:val="24"/>
          <w:szCs w:val="21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1"/>
        </w:rPr>
        <w:t>结合需求自主</w:t>
      </w:r>
      <w:r>
        <w:rPr>
          <w:rFonts w:ascii="宋体" w:hAnsi="宋体" w:eastAsia="宋体" w:cs="宋体"/>
          <w:kern w:val="0"/>
          <w:sz w:val="24"/>
          <w:szCs w:val="21"/>
        </w:rPr>
        <w:t>选择感兴趣的课程</w:t>
      </w:r>
      <w:r>
        <w:rPr>
          <w:rFonts w:hint="eastAsia" w:ascii="宋体" w:hAnsi="宋体" w:eastAsia="宋体" w:cs="宋体"/>
          <w:kern w:val="0"/>
          <w:sz w:val="24"/>
          <w:szCs w:val="21"/>
        </w:rPr>
        <w:t>进行学习，满足</w:t>
      </w:r>
      <w:r>
        <w:rPr>
          <w:rFonts w:ascii="宋体" w:hAnsi="宋体" w:eastAsia="宋体" w:cs="宋体"/>
          <w:kern w:val="0"/>
          <w:sz w:val="24"/>
          <w:szCs w:val="21"/>
        </w:rPr>
        <w:t>个性化需求</w:t>
      </w:r>
      <w:r>
        <w:rPr>
          <w:rFonts w:hint="eastAsia" w:ascii="宋体" w:hAnsi="宋体" w:eastAsia="宋体" w:cs="宋体"/>
          <w:kern w:val="0"/>
          <w:sz w:val="24"/>
          <w:szCs w:val="21"/>
        </w:rPr>
        <w:t>。</w:t>
      </w:r>
    </w:p>
    <w:p>
      <w:pPr>
        <w:pStyle w:val="11"/>
        <w:spacing w:line="360" w:lineRule="auto"/>
        <w:ind w:firstLine="482"/>
        <w:rPr>
          <w:rFonts w:ascii="宋体" w:hAnsi="宋体" w:eastAsia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（三）探索、创新探究型课程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在充分考虑学生学习能力差异的基础上，采取“统一主题与自主选题相结合、小组探究与自主实践相结合”的方式，提升探究型课程的效力。一部分学生统一主题，在教师的引领下整体推进；一部分学生自选主题、自主选择指导教师进行探究实践。学生在专业教师的指导下，开展小课题的研究，在实践中发现问题、探究解决问题，促进学生学习并形成高质量实践报告。</w:t>
      </w:r>
    </w:p>
    <w:p>
      <w:pPr>
        <w:pStyle w:val="7"/>
        <w:spacing w:before="0" w:beforeAutospacing="0" w:after="0" w:afterAutospacing="0" w:line="360" w:lineRule="auto"/>
        <w:rPr>
          <w:rFonts w:cs="Arial"/>
          <w:b/>
          <w:bCs/>
          <w:szCs w:val="21"/>
        </w:rPr>
      </w:pPr>
      <w:r>
        <w:rPr>
          <w:rFonts w:hint="eastAsia"/>
          <w:b/>
        </w:rPr>
        <w:t>四、聚焦“研”“训”强队伍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（一）以“科研”带动“教研”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坚持教育科研与教研活动相结合、教育科研与教学实践相结合，开展“聚焦方法转变，提升核心素养”的课堂教学改革实践，使“教研活动科研化，科研工作常态化”。组织教师结合教育教学实践，对研究过程和结果进行反思总结，以论文或者案例的形式呈现，鼓励教师撰写、优化教学案例、教学论文、教育叙事、教学反思，积极参加各级各类征文、论文竞赛以及论文发表，推动教师专业发展和科研素养提升，提升学校教学品质。</w:t>
      </w: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（二）以“教研“落实“课标”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针对全体教师，开展新课标理解的学习与实践，指导转变教育理念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改进教学方法，从“教—学—评”一致或信息技术融合两个内容选择其一进行研修，把新课标理念落实到实际的教育教学过程中。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以教研组为单位，结合学校实际教学工作，准确把握学科课程标准要求，确定研修主题，让校本教研活动真正落到实处，取得成效：</w:t>
      </w:r>
    </w:p>
    <w:tbl>
      <w:tblPr>
        <w:tblStyle w:val="9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学科</w:t>
            </w:r>
          </w:p>
        </w:tc>
        <w:tc>
          <w:tcPr>
            <w:tcW w:w="603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研修主题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语文</w:t>
            </w:r>
          </w:p>
        </w:tc>
        <w:tc>
          <w:tcPr>
            <w:tcW w:w="603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学科育人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数学</w:t>
            </w:r>
          </w:p>
        </w:tc>
        <w:tc>
          <w:tcPr>
            <w:tcW w:w="603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数学史进课堂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603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优秀传统文化进课堂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综理</w:t>
            </w:r>
          </w:p>
        </w:tc>
        <w:tc>
          <w:tcPr>
            <w:tcW w:w="603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实验提升科学素养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综文</w:t>
            </w:r>
          </w:p>
        </w:tc>
        <w:tc>
          <w:tcPr>
            <w:tcW w:w="603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学科育人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音体美</w:t>
            </w:r>
          </w:p>
        </w:tc>
        <w:tc>
          <w:tcPr>
            <w:tcW w:w="6033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shd w:val="clear" w:color="auto" w:fill="FFFFFF"/>
              </w:rPr>
              <w:t>人人有一技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同时，每个教研组至少开设一节教学转型研究课，直击学科教学难点和痛点，围绕信息技术、“教—学—评”一致等关键词，</w:t>
      </w:r>
      <w:r>
        <w:rPr>
          <w:rFonts w:hint="eastAsia" w:ascii="宋体" w:hAnsi="宋体" w:eastAsia="宋体" w:cs="Arial"/>
          <w:kern w:val="0"/>
          <w:sz w:val="24"/>
          <w:szCs w:val="21"/>
        </w:rPr>
        <w:t>结合各教研组研修主题确定开课方向。组内共同协商开课时间和教师，部分学科可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结合“普陀杯”开展教学研究。组内教师群策群力，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深入研究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新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课标和教材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，不断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打磨课堂，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改进教学，促进课堂教学改革实践。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（三）强化师资培训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统筹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市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、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区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、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校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三级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培训工作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。强化机制建设和学分管理，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有序组织教师申报市、区级选修课程，确保各类培训顺利开展，并及时将研修结果反馈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师训办。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完善学校校本培训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制度，做好校本培训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组织、管理、实施、考核和登记工作，提高教师培训的高效性与规范性。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指导、协助</w:t>
      </w:r>
      <w:r>
        <w:rPr>
          <w:rFonts w:ascii="宋体" w:hAnsi="宋体" w:eastAsia="宋体"/>
          <w:bCs/>
          <w:sz w:val="24"/>
          <w:szCs w:val="24"/>
          <w:shd w:val="clear" w:color="auto" w:fill="FFFFFF"/>
        </w:rPr>
        <w:t>教师将培训内容与自身教育教学实践相结合，总结与梳理可借鉴、可推广的典型经验。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（四）做强“三大工程”</w:t>
      </w: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1.明日工程，培养规范型教师。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结合区域见习教师规范化培训要求，持续开展明日工程师徒带教活动，遴选骨干教师作为新教师或者首任教师的指导师父，强化对青年教师规范化培养，加快青年教师成长。</w:t>
      </w: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2.拔尖工程，孕育专家型教师。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加大学校骨干教师培养力度（包含区第六轮区教师专业发展团队成员、高级指导教师，科创团队，参加特级、学科带头人和高指工作室的学员等），提供科研平台，促进学者型教师向专家型教师转变。引进专家指导，实现将实践经验向理论经验过渡。</w:t>
      </w: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3.协作工程，培养创新型教师。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以教研组为阵地，通过主题研讨、教学观摩、听课、评课等多种形式开展主题为基于大单元的综合实践活动设计。英语组继续发挥科创团队的作用，探索中华优秀传统文化进初中英语课堂，增强学生民族文化自信。数学组在市级课题《基于数字教材的初中数学课堂实践研究》的成果辐射下，以更科学的教育教学方法，在初中数学课堂浸润中华传统优秀文化，带领学生感受中国传统优秀文化以及古代数学的伟大成就。综理学科以实验教学为抓手，培养学生动手实践能力，提升科学素养。</w:t>
      </w:r>
    </w:p>
    <w:p>
      <w:pPr>
        <w:spacing w:line="360" w:lineRule="auto"/>
        <w:rPr>
          <w:rFonts w:ascii="宋体" w:hAnsi="宋体" w:eastAsia="宋体" w:cs="Arial"/>
          <w:b/>
          <w:bCs/>
          <w:kern w:val="0"/>
          <w:sz w:val="24"/>
          <w:szCs w:val="21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1"/>
        </w:rPr>
        <w:t>五、聚能强基增服务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/>
          <w:b/>
          <w:sz w:val="24"/>
          <w:szCs w:val="24"/>
        </w:rPr>
        <w:t>推进信息化项目研究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围绕区域教育信息化转型目标任务，总结学校已有课题研究经验，制定信息化研究课题方案，组建信息化课题组，积极主动做好区级、校级课题申报工作，鼓励教师开展信息技术与课程整合的研究。以追踪一节常态化课程与一节公开展示课（可与学期中的比赛整合）作为研究资料进行分析。课题研究指向学校教育信息化的落实方法与发展路径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非课题组教师以教研组为整体进行实践研究，从课内与课外两个方面，课内研究着重技术赋能教学环节与策略，课外着重信息化支持长周期研究性学习。学期末完成课题组研究小结。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做好数字教材项目研究，从学校重点试验班级、重点试验教师出发，定期组织学校试验教师开展数字教材常态化教学。做好技术支持工作，通过科学开展数字化转型实践，总结提炼应用经验和具有学科特点的应用模型，探索形成学校信息化教学应用的教学范式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/>
          <w:b/>
          <w:bCs/>
          <w:sz w:val="24"/>
          <w:szCs w:val="24"/>
        </w:rPr>
        <w:t>完善智慧校园建设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1.推进钉钉管理平台的融合应用。</w:t>
      </w:r>
      <w:r>
        <w:rPr>
          <w:rFonts w:hint="eastAsia" w:ascii="宋体" w:hAnsi="宋体" w:eastAsia="宋体"/>
          <w:sz w:val="24"/>
          <w:szCs w:val="24"/>
        </w:rPr>
        <w:t>完成学校学期钉钉平台的数据更新和基础设置，即时完成各组室的人员调整、权限配置；完成年级的升班，班级的班主任、学科教师和学生的调班工作；完成新学期各家校群、班级群的组建和调整。落实钉钉拓展课选课系统的试点应用，做好技术培训、功能配置和数据对接工作，及时总结反馈问题、优化完善。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从学校管理、教育教学、家校互动的实际需求出发，推进平台的功能应用。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2.落实学校信息化资源库建设。</w:t>
      </w:r>
      <w:r>
        <w:rPr>
          <w:rFonts w:hint="eastAsia" w:ascii="宋体" w:hAnsi="宋体" w:eastAsia="宋体"/>
          <w:sz w:val="24"/>
          <w:szCs w:val="24"/>
        </w:rPr>
        <w:t>整合各类数字化教育资源，包括校本作业、命题、信息工具、育人和教学视频等，提供分享交流平台。建立共享机制，促进学校信息化优质资源交流共享。</w:t>
      </w:r>
    </w:p>
    <w:p>
      <w:pPr>
        <w:pStyle w:val="7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>六、分工协作护安全</w:t>
      </w:r>
    </w:p>
    <w:p>
      <w:pPr>
        <w:pStyle w:val="7"/>
        <w:spacing w:before="0" w:beforeAutospacing="0" w:after="0" w:afterAutospacing="0"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 xml:space="preserve"> </w:t>
      </w:r>
      <w:r>
        <w:rPr>
          <w:rFonts w:cs="Arial"/>
          <w:szCs w:val="21"/>
        </w:rPr>
        <w:t xml:space="preserve">  </w:t>
      </w:r>
      <w:r>
        <w:rPr>
          <w:rFonts w:hint="eastAsia" w:cs="Arial"/>
          <w:szCs w:val="21"/>
        </w:rPr>
        <w:t>高度重视安全工作，从人防、技防入手，从网络安全管理和保障服务入手，织密安全守护网。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（一）强化安全守护队伍。</w:t>
      </w:r>
      <w:r>
        <w:rPr>
          <w:rFonts w:hint="eastAsia" w:ascii="宋体" w:hAnsi="宋体" w:eastAsia="宋体"/>
          <w:sz w:val="24"/>
          <w:szCs w:val="24"/>
        </w:rPr>
        <w:t>在加强门岗守护的同时，配备干部执勤队伍，每天三人，负责学生进校离校秩序维持，并进行全天的校园巡视。做到校园安全守护全天候无死角，确保师生安全。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（二）规范网络安全管理。</w:t>
      </w:r>
      <w:r>
        <w:rPr>
          <w:rFonts w:hint="eastAsia" w:ascii="宋体" w:hAnsi="宋体" w:eastAsia="宋体"/>
          <w:sz w:val="24"/>
          <w:szCs w:val="24"/>
        </w:rPr>
        <w:t>加强网络安全管理，完善学校网络安全管理制度，落实岗位责任制，形成管理制度规范，安全防范到位、责任落实到人、领导监督审核安全闭环；加强网络安全检查，落实专人负责，定期检查、发现问题及时整改；加强对网络安全的监控，向学校网络信息安全领导小组及时上报网络安全情况。完善学校关于工作群、移动APP应用的管理，建立健全相关管理制度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（三）加强技防安全管理。</w:t>
      </w:r>
      <w:r>
        <w:rPr>
          <w:rFonts w:hint="eastAsia" w:ascii="宋体" w:hAnsi="宋体" w:eastAsia="宋体"/>
          <w:sz w:val="24"/>
          <w:szCs w:val="24"/>
        </w:rPr>
        <w:t>完善学校各项技防设备建设，完成室内视频监控的更新建设。定期做好技防设备的维护和检查，确保技防设备的安全稳定运行。</w:t>
      </w:r>
    </w:p>
    <w:p>
      <w:pPr>
        <w:pStyle w:val="2"/>
        <w:spacing w:line="360" w:lineRule="auto"/>
        <w:ind w:firstLine="482"/>
        <w:rPr>
          <w:rFonts w:hAnsi="宋体" w:cstheme="minorBidi"/>
          <w:b/>
          <w:bCs/>
          <w:color w:val="auto"/>
          <w:kern w:val="2"/>
        </w:rPr>
      </w:pPr>
      <w:r>
        <w:rPr>
          <w:rFonts w:hint="eastAsia" w:hAnsi="宋体" w:cstheme="minorBidi"/>
          <w:b/>
          <w:bCs/>
          <w:color w:val="auto"/>
          <w:kern w:val="2"/>
        </w:rPr>
        <w:t>（四）严格安全保障服务。</w:t>
      </w:r>
      <w:r>
        <w:rPr>
          <w:rFonts w:hint="eastAsia" w:hAnsi="宋体" w:cstheme="minorBidi"/>
          <w:color w:val="auto"/>
          <w:kern w:val="2"/>
        </w:rPr>
        <w:t>继续严格做好食堂日常管理、饮食饮水安全管理，做好消防安全常规检查，责任到人。</w:t>
      </w:r>
    </w:p>
    <w:p>
      <w:pPr>
        <w:pStyle w:val="2"/>
        <w:spacing w:line="360" w:lineRule="auto"/>
        <w:ind w:firstLine="482"/>
        <w:rPr>
          <w:rFonts w:hAnsi="宋体" w:cstheme="minorBidi"/>
          <w:b/>
          <w:bCs/>
          <w:color w:val="auto"/>
          <w:kern w:val="2"/>
        </w:rPr>
      </w:pPr>
      <w:r>
        <w:rPr>
          <w:rFonts w:hint="eastAsia" w:hAnsi="宋体"/>
          <w:b/>
        </w:rPr>
        <w:t xml:space="preserve"> </w:t>
      </w:r>
      <w:r>
        <w:rPr>
          <w:rFonts w:hAnsi="宋体"/>
          <w:b/>
        </w:rPr>
        <w:t xml:space="preserve"> </w:t>
      </w:r>
      <w:r>
        <w:rPr>
          <w:rFonts w:hAnsi="宋体"/>
        </w:rPr>
        <w:t xml:space="preserve"> </w:t>
      </w:r>
      <w:r>
        <w:rPr>
          <w:rFonts w:hint="eastAsia" w:hAnsi="宋体"/>
        </w:rPr>
        <w:t>上学期，在各项工作都达成了预期效果，新学期，学校在认真完成各项创建活动的同时，理顺工作思路，突出重点亮点，解决难点痛点，继续提质增效，让新杨中学在平稳前进的同时再创新高。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94DE9"/>
    <w:multiLevelType w:val="singleLevel"/>
    <w:tmpl w:val="40394DE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OGQ0MWUxODkwYTRlYjM5ZTUxMzI4MDBjNWU5MWEifQ=="/>
  </w:docVars>
  <w:rsids>
    <w:rsidRoot w:val="0025365E"/>
    <w:rsid w:val="0001247F"/>
    <w:rsid w:val="000266B7"/>
    <w:rsid w:val="00055B28"/>
    <w:rsid w:val="000630B3"/>
    <w:rsid w:val="00080B0D"/>
    <w:rsid w:val="00083CCE"/>
    <w:rsid w:val="00095B97"/>
    <w:rsid w:val="000A15FA"/>
    <w:rsid w:val="000B45DA"/>
    <w:rsid w:val="000E357C"/>
    <w:rsid w:val="000E65BC"/>
    <w:rsid w:val="00162F0D"/>
    <w:rsid w:val="00186303"/>
    <w:rsid w:val="001A4098"/>
    <w:rsid w:val="001C15A9"/>
    <w:rsid w:val="001D5D65"/>
    <w:rsid w:val="001F064C"/>
    <w:rsid w:val="001F6D20"/>
    <w:rsid w:val="00207F17"/>
    <w:rsid w:val="0024783E"/>
    <w:rsid w:val="0025365E"/>
    <w:rsid w:val="002569A8"/>
    <w:rsid w:val="002679AD"/>
    <w:rsid w:val="002B2863"/>
    <w:rsid w:val="002C0AD4"/>
    <w:rsid w:val="002C18FD"/>
    <w:rsid w:val="002C25C3"/>
    <w:rsid w:val="002D461E"/>
    <w:rsid w:val="002E6084"/>
    <w:rsid w:val="002F548B"/>
    <w:rsid w:val="003405CD"/>
    <w:rsid w:val="00350691"/>
    <w:rsid w:val="00370D75"/>
    <w:rsid w:val="00370DA6"/>
    <w:rsid w:val="00391AC6"/>
    <w:rsid w:val="00394F31"/>
    <w:rsid w:val="003E15F6"/>
    <w:rsid w:val="0041168E"/>
    <w:rsid w:val="004117E8"/>
    <w:rsid w:val="00471A55"/>
    <w:rsid w:val="004729C0"/>
    <w:rsid w:val="004A4F8F"/>
    <w:rsid w:val="004C47BB"/>
    <w:rsid w:val="004D0363"/>
    <w:rsid w:val="004D5573"/>
    <w:rsid w:val="004F12F5"/>
    <w:rsid w:val="004F135D"/>
    <w:rsid w:val="00507870"/>
    <w:rsid w:val="00524414"/>
    <w:rsid w:val="00542FB8"/>
    <w:rsid w:val="00562971"/>
    <w:rsid w:val="005B17EA"/>
    <w:rsid w:val="00610198"/>
    <w:rsid w:val="00645385"/>
    <w:rsid w:val="00653EFB"/>
    <w:rsid w:val="006825E2"/>
    <w:rsid w:val="00690250"/>
    <w:rsid w:val="00694098"/>
    <w:rsid w:val="006950AB"/>
    <w:rsid w:val="0069618D"/>
    <w:rsid w:val="006A1784"/>
    <w:rsid w:val="006C237A"/>
    <w:rsid w:val="006D2B66"/>
    <w:rsid w:val="006E2F6E"/>
    <w:rsid w:val="007128D8"/>
    <w:rsid w:val="00715154"/>
    <w:rsid w:val="007207DA"/>
    <w:rsid w:val="00724EC3"/>
    <w:rsid w:val="007366E4"/>
    <w:rsid w:val="00737340"/>
    <w:rsid w:val="007473E2"/>
    <w:rsid w:val="00787D51"/>
    <w:rsid w:val="007B6C05"/>
    <w:rsid w:val="007D6871"/>
    <w:rsid w:val="007D73C1"/>
    <w:rsid w:val="007E1B1E"/>
    <w:rsid w:val="008019DD"/>
    <w:rsid w:val="00860019"/>
    <w:rsid w:val="00860CF7"/>
    <w:rsid w:val="0086577C"/>
    <w:rsid w:val="00866AAA"/>
    <w:rsid w:val="008A16DA"/>
    <w:rsid w:val="008E6D90"/>
    <w:rsid w:val="008F6B3C"/>
    <w:rsid w:val="009032FE"/>
    <w:rsid w:val="009474A7"/>
    <w:rsid w:val="00952F8D"/>
    <w:rsid w:val="00953D5A"/>
    <w:rsid w:val="00954FEE"/>
    <w:rsid w:val="009712BD"/>
    <w:rsid w:val="00975AF6"/>
    <w:rsid w:val="00977AC4"/>
    <w:rsid w:val="009A32CB"/>
    <w:rsid w:val="009B1634"/>
    <w:rsid w:val="009B1E09"/>
    <w:rsid w:val="009C498C"/>
    <w:rsid w:val="009D6492"/>
    <w:rsid w:val="009F3CB1"/>
    <w:rsid w:val="00A01499"/>
    <w:rsid w:val="00A06E8D"/>
    <w:rsid w:val="00A0797E"/>
    <w:rsid w:val="00A22FCE"/>
    <w:rsid w:val="00A271D9"/>
    <w:rsid w:val="00A3239E"/>
    <w:rsid w:val="00A4575C"/>
    <w:rsid w:val="00A540EB"/>
    <w:rsid w:val="00A60999"/>
    <w:rsid w:val="00A60F0E"/>
    <w:rsid w:val="00A75CCE"/>
    <w:rsid w:val="00A857D2"/>
    <w:rsid w:val="00AB7BDB"/>
    <w:rsid w:val="00AC480D"/>
    <w:rsid w:val="00AD7E15"/>
    <w:rsid w:val="00AE3815"/>
    <w:rsid w:val="00AF0703"/>
    <w:rsid w:val="00B02262"/>
    <w:rsid w:val="00B13D9B"/>
    <w:rsid w:val="00B15CDC"/>
    <w:rsid w:val="00B31150"/>
    <w:rsid w:val="00B36A9A"/>
    <w:rsid w:val="00B43356"/>
    <w:rsid w:val="00B60FDE"/>
    <w:rsid w:val="00B6216D"/>
    <w:rsid w:val="00B64AEA"/>
    <w:rsid w:val="00B70238"/>
    <w:rsid w:val="00B71C62"/>
    <w:rsid w:val="00B83769"/>
    <w:rsid w:val="00BA437D"/>
    <w:rsid w:val="00BA737B"/>
    <w:rsid w:val="00BB37AD"/>
    <w:rsid w:val="00BB5E77"/>
    <w:rsid w:val="00BD75EF"/>
    <w:rsid w:val="00BE66ED"/>
    <w:rsid w:val="00BF5A12"/>
    <w:rsid w:val="00C04357"/>
    <w:rsid w:val="00C047DF"/>
    <w:rsid w:val="00C164A1"/>
    <w:rsid w:val="00C229BD"/>
    <w:rsid w:val="00C4096C"/>
    <w:rsid w:val="00C44007"/>
    <w:rsid w:val="00C5216C"/>
    <w:rsid w:val="00CB67BA"/>
    <w:rsid w:val="00CC1E08"/>
    <w:rsid w:val="00CC69B4"/>
    <w:rsid w:val="00CD1E5A"/>
    <w:rsid w:val="00CE379E"/>
    <w:rsid w:val="00CF13E2"/>
    <w:rsid w:val="00CF18BC"/>
    <w:rsid w:val="00D12F2A"/>
    <w:rsid w:val="00D12FC4"/>
    <w:rsid w:val="00D14E34"/>
    <w:rsid w:val="00D3170E"/>
    <w:rsid w:val="00D3472E"/>
    <w:rsid w:val="00D34F91"/>
    <w:rsid w:val="00D41EAD"/>
    <w:rsid w:val="00D51B4E"/>
    <w:rsid w:val="00D8056D"/>
    <w:rsid w:val="00D83BA8"/>
    <w:rsid w:val="00D856C9"/>
    <w:rsid w:val="00DA4925"/>
    <w:rsid w:val="00DB1967"/>
    <w:rsid w:val="00DB1C2C"/>
    <w:rsid w:val="00DC5B27"/>
    <w:rsid w:val="00DD475B"/>
    <w:rsid w:val="00DE28DB"/>
    <w:rsid w:val="00E34358"/>
    <w:rsid w:val="00E4453B"/>
    <w:rsid w:val="00E54A5F"/>
    <w:rsid w:val="00E600FF"/>
    <w:rsid w:val="00E60374"/>
    <w:rsid w:val="00E62DE1"/>
    <w:rsid w:val="00E701F0"/>
    <w:rsid w:val="00E71E59"/>
    <w:rsid w:val="00E83463"/>
    <w:rsid w:val="00E87E7E"/>
    <w:rsid w:val="00EA19C6"/>
    <w:rsid w:val="00EA4AFC"/>
    <w:rsid w:val="00EA6553"/>
    <w:rsid w:val="00EB127C"/>
    <w:rsid w:val="00F05C1A"/>
    <w:rsid w:val="00F13EDA"/>
    <w:rsid w:val="00F2300C"/>
    <w:rsid w:val="00F47634"/>
    <w:rsid w:val="00F535D6"/>
    <w:rsid w:val="00F5559D"/>
    <w:rsid w:val="00F61E30"/>
    <w:rsid w:val="00F86F78"/>
    <w:rsid w:val="00F87685"/>
    <w:rsid w:val="00F87C13"/>
    <w:rsid w:val="00F96973"/>
    <w:rsid w:val="00F97A48"/>
    <w:rsid w:val="00FB4D61"/>
    <w:rsid w:val="00FC2574"/>
    <w:rsid w:val="00FD4C6D"/>
    <w:rsid w:val="035166A0"/>
    <w:rsid w:val="233B7747"/>
    <w:rsid w:val="52162C8D"/>
    <w:rsid w:val="68352BB8"/>
    <w:rsid w:val="73390C74"/>
    <w:rsid w:val="780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uiPriority w:val="99"/>
    <w:rPr>
      <w:sz w:val="18"/>
      <w:szCs w:val="18"/>
    </w:rPr>
  </w:style>
  <w:style w:type="paragraph" w:customStyle="1" w:styleId="14">
    <w:name w:val="_Style 10"/>
    <w:basedOn w:val="1"/>
    <w:next w:val="1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_Style 9"/>
    <w:basedOn w:val="1"/>
    <w:next w:val="1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1182</Words>
  <Characters>6741</Characters>
  <Lines>56</Lines>
  <Paragraphs>15</Paragraphs>
  <TotalTime>97</TotalTime>
  <ScaleCrop>false</ScaleCrop>
  <LinksUpToDate>false</LinksUpToDate>
  <CharactersWithSpaces>7908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2023-06-23T07:22:00Z</dcterms:created>
  <dc:creator>user</dc:creator>
  <cp:lastModifiedBy>o大豆o</cp:lastModifiedBy>
  <dcterms:modified xsi:type="dcterms:W3CDTF">2023-10-24T00:35:47Z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F48D8CD359284BDFB5D57FDA3C24B6F9_13</vt:lpwstr>
  </property>
</Properties>
</file>